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241" w:rsidRDefault="00D11241" w:rsidP="00D112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70A3FF47" wp14:editId="5E853636">
            <wp:simplePos x="0" y="0"/>
            <wp:positionH relativeFrom="column">
              <wp:posOffset>4118030</wp:posOffset>
            </wp:positionH>
            <wp:positionV relativeFrom="paragraph">
              <wp:posOffset>-482815</wp:posOffset>
            </wp:positionV>
            <wp:extent cx="1487170" cy="15055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й_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D11241" w:rsidRPr="009E1C4D" w:rsidRDefault="00D11241" w:rsidP="00D112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D11241" w:rsidRPr="009E1C4D" w:rsidRDefault="00D11241" w:rsidP="00D112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D11241" w:rsidRPr="009E1C4D" w:rsidRDefault="00D11241" w:rsidP="00D112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D11241" w:rsidRDefault="00D11241" w:rsidP="00D112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D11241" w:rsidRPr="003A35C0" w:rsidRDefault="00D11241" w:rsidP="00D11241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</w:t>
      </w:r>
      <w:r w:rsidR="003D4556">
        <w:rPr>
          <w:rFonts w:ascii="Times New Roman" w:hAnsi="Times New Roman"/>
          <w:sz w:val="30"/>
          <w:szCs w:val="30"/>
        </w:rPr>
        <w:t>400</w:t>
      </w:r>
      <w:bookmarkStart w:id="0" w:name="_GoBack"/>
      <w:bookmarkEnd w:id="0"/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 </w:t>
      </w:r>
    </w:p>
    <w:p w:rsidR="00D11241" w:rsidRDefault="00D11241" w:rsidP="00D11241">
      <w:pPr>
        <w:ind w:right="4677"/>
        <w:rPr>
          <w:rFonts w:ascii="Times New Roman" w:hAnsi="Times New Roman" w:cs="Times New Roman"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D11241" w:rsidRPr="00D47F57" w:rsidTr="0079622B">
        <w:tc>
          <w:tcPr>
            <w:tcW w:w="9345" w:type="dxa"/>
            <w:gridSpan w:val="2"/>
          </w:tcPr>
          <w:p w:rsidR="00D11241" w:rsidRPr="00D47F57" w:rsidRDefault="00D11241" w:rsidP="0079622B"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«Довск — здоровый агрогородок» на 2025-2029 гг.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учреждение «Редакция газеты «Свабоднае слова», РК ОО «БРСМ» г. Рогачев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, Довский сельский исполнительный комитет.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 населения, увеличению средней продолжительности и качества жизни, улучшению демографической ситуации в районе.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4.Реализация эффективных мер, способствующих снижению потребления табачных изделий, алкоголя, наркотиков на территории аг. Довск.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учреждения и ведомства различных форм собственности, жители аг. Довск. Контрольные объекты: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Довский сельский исполнительный комитет; Довский СДК; Довская сельская библиотека; ГУО «Довская школа искусств»; ГУО «Довская средняя школа»; ГУО «Довский детский сад»; УЗ «Довская участковая больница».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2025-2029 гг.</w:t>
            </w:r>
          </w:p>
        </w:tc>
      </w:tr>
      <w:tr w:rsidR="00D11241" w:rsidRPr="00D47F57" w:rsidTr="0079622B">
        <w:tc>
          <w:tcPr>
            <w:tcW w:w="3114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употребления алкогольных напитков не менее, чем на 1% ежегодно;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2% ежегодно;</w:t>
            </w:r>
          </w:p>
          <w:p w:rsidR="00D11241" w:rsidRPr="00D47F57" w:rsidRDefault="00D11241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избыточной массы тела на 1-2% ежегодно.</w:t>
            </w:r>
          </w:p>
        </w:tc>
      </w:tr>
    </w:tbl>
    <w:p w:rsidR="00D11241" w:rsidRPr="00D47F57" w:rsidRDefault="00D11241" w:rsidP="00D112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1241" w:rsidRPr="00D47F57" w:rsidRDefault="00D11241" w:rsidP="00D112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D11241" w:rsidRPr="00D47F57" w:rsidRDefault="00D11241" w:rsidP="00D11241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Национальная программа демографической безопасности населения Республики Беларусь на 2021-2025 гг.;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 национальных действий по предупреждению и преодолению пьянства и алкоголизма на 2021-2025 гг.;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 профилактики ВИЧ-инфекции на 2021- 2025 гг.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перечисленных программ дала положительные результаты.</w:t>
      </w:r>
    </w:p>
    <w:p w:rsidR="00D11241" w:rsidRPr="00D47F57" w:rsidRDefault="00D11241" w:rsidP="00D11241">
      <w:pPr>
        <w:jc w:val="both"/>
        <w:rPr>
          <w:rFonts w:ascii="Times New Roman" w:hAnsi="Times New Roman" w:cs="Times New Roman"/>
        </w:rPr>
      </w:pPr>
    </w:p>
    <w:p w:rsidR="00D11241" w:rsidRPr="00D47F57" w:rsidRDefault="00D11241" w:rsidP="00D112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D11241" w:rsidRPr="00D47F57" w:rsidRDefault="00D11241" w:rsidP="00D11241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инвалидизации населения, увеличению средней продолжительности и качества жизни, улучшению демографической ситуации в районе.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  <w:t>Сектор спорта и туризма Рогачевского районного исполнительного комитета;</w:t>
      </w:r>
    </w:p>
    <w:p w:rsidR="00D11241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>РК 00 «БРСМ» г. Рогачев</w:t>
      </w:r>
      <w:r>
        <w:rPr>
          <w:rFonts w:ascii="Times New Roman" w:hAnsi="Times New Roman" w:cs="Times New Roman"/>
          <w:sz w:val="30"/>
          <w:szCs w:val="30"/>
        </w:rPr>
        <w:t>а.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Довский сельский исполнительный комитет;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Довский СДК;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  Довская сельская библиотека;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«Довская средняя школа»;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«Довский детский сад»;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   ГУО «Довская школа искусств»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D11241" w:rsidRPr="00D47F57" w:rsidRDefault="00D11241" w:rsidP="00D11241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7.</w:t>
      </w:r>
      <w:r w:rsidRPr="00D47F57">
        <w:rPr>
          <w:rFonts w:ascii="Times New Roman" w:hAnsi="Times New Roman" w:cs="Times New Roman"/>
          <w:sz w:val="30"/>
          <w:szCs w:val="30"/>
        </w:rPr>
        <w:tab/>
        <w:t>УЗ «Довская участковая больница».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</w:t>
      </w:r>
      <w:r>
        <w:rPr>
          <w:rFonts w:ascii="Times New Roman" w:hAnsi="Times New Roman" w:cs="Times New Roman"/>
          <w:sz w:val="30"/>
          <w:szCs w:val="30"/>
        </w:rPr>
        <w:t>дакция газеты «Свабоднае слова».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2025-2029 гг.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D11241" w:rsidRPr="00D47F57" w:rsidRDefault="00D11241" w:rsidP="00D1124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2025-2029 годы предполагается ежегодно достигнуть следующих результатов: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D11241" w:rsidRPr="00D47F57" w:rsidRDefault="00D11241" w:rsidP="00D11241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D11241" w:rsidRDefault="00D11241">
      <w:pPr>
        <w:sectPr w:rsidR="00D112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11241" w:rsidRPr="00D5280F" w:rsidRDefault="00D11241" w:rsidP="00D11241">
      <w:pPr>
        <w:pStyle w:val="newncpi"/>
        <w:ind w:left="426" w:right="-739"/>
      </w:pPr>
    </w:p>
    <w:p w:rsidR="00D11241" w:rsidRPr="009E31BB" w:rsidRDefault="00D11241" w:rsidP="00D11241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КОМПЛЕКСНЫЙ ПЛАН</w:t>
      </w:r>
    </w:p>
    <w:p w:rsidR="00D11241" w:rsidRPr="009E31BB" w:rsidRDefault="00D11241" w:rsidP="00D11241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Довск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5-2029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D11241" w:rsidRPr="008E55F4" w:rsidRDefault="00D11241" w:rsidP="00D1124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ook w:val="04A0" w:firstRow="1" w:lastRow="0" w:firstColumn="1" w:lastColumn="0" w:noHBand="0" w:noVBand="1"/>
      </w:tblPr>
      <w:tblGrid>
        <w:gridCol w:w="567"/>
        <w:gridCol w:w="6064"/>
        <w:gridCol w:w="2481"/>
        <w:gridCol w:w="5811"/>
      </w:tblGrid>
      <w:tr w:rsidR="00D11241" w:rsidTr="0079622B">
        <w:trPr>
          <w:trHeight w:val="566"/>
        </w:trPr>
        <w:tc>
          <w:tcPr>
            <w:tcW w:w="567" w:type="dxa"/>
          </w:tcPr>
          <w:p w:rsidR="00D11241" w:rsidRPr="0009531F" w:rsidRDefault="00D11241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D11241" w:rsidRPr="0009531F" w:rsidRDefault="00D11241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064" w:type="dxa"/>
          </w:tcPr>
          <w:p w:rsidR="00D11241" w:rsidRPr="0009531F" w:rsidRDefault="00D11241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81" w:type="dxa"/>
          </w:tcPr>
          <w:p w:rsidR="00D11241" w:rsidRPr="0009531F" w:rsidRDefault="00D11241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811" w:type="dxa"/>
          </w:tcPr>
          <w:p w:rsidR="00D11241" w:rsidRPr="0009531F" w:rsidRDefault="00D11241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D11241" w:rsidTr="0079622B">
        <w:trPr>
          <w:trHeight w:val="339"/>
        </w:trPr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«Довск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здоровый агрогородок» специалистов заинтересованных ведомств (далее Проект)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«Рогачевский районный центр гигиены и эпидемиологии» (ГУ «Рогачевский районный ЦГЭ»)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«Довск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ЦГЭ», учреждения, организации, предприятия, индивидуальные предприниматели аг.Довска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Проанализировать основные индикаторные показатели состояния здоровья населения агрогородка Довск за 2024 год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сотрудничество с религиозными конфессиями аг.Довск по вопросам сохранения и укрепления здоровья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ЦРБ», православная церковь «Покрова пресвятой богородицы», церковь «Евангеле баптистов» в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 ежегодного буклета «Профиль здоровья» аг.Довск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аг.Довск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аг.Довск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Довская средняя школа, Довская школа искусств, население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Довский сельисполком, руководители организаций, учреждений и предприятий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участковая больница, 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участковая больница, </w:t>
            </w:r>
            <w:r>
              <w:rPr>
                <w:rFonts w:ascii="Times New Roman" w:hAnsi="Times New Roman"/>
                <w:sz w:val="28"/>
                <w:szCs w:val="28"/>
              </w:rPr>
              <w:t>Довская средняя школа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участковая больница, 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Довская участковая больница, Довская средняя школа 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Довский сельисполком, руководители организаций, учреждений и предприятий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материального стимулирования лиц, ведущих здоровый образ жизни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ЦГЭ», УЗ «Рогачевская ЦРБ», Довская средняя школа, Довская школа искусств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Довская участковая больница, Довская средняя школа, Довская школа искусств, Довский сельский дом культуры,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Довская сельская библиотека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Довская участковая больница, Довская средняя школа, Довская школа искусств, Довский сельский дом культуры, </w:t>
            </w:r>
            <w:r>
              <w:rPr>
                <w:rFonts w:ascii="Times New Roman" w:hAnsi="Times New Roman"/>
                <w:sz w:val="28"/>
                <w:szCs w:val="28"/>
              </w:rPr>
              <w:t>Довская сельская библиотека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Довск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объектах, в аптечной и библиотечной сети, учреждениях образования, на предприятиях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участковая больница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дом культуры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дом культуры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исполком, Довский сельский дом культуры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исполком, Довский сельский дом культуры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исполком, Довский сельский дом культуры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родной земли» или организация       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работы        по        благоустройству пришкольных территорий    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>, Довский сельский дом культуры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Довский сельский исполком, Довский сельский дом культуры 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D11241" w:rsidRPr="00597FD0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аг.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Довск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Довская участковая больница 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Торговые организации всех форм собственности на территории Довского сельского совета</w:t>
            </w:r>
          </w:p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Довского сельского совета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Довск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 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профилактики стрессов, преодоления кризисных ситуаций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УЗ «Рогачевская ЦРБ»,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участковая больница,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D11241" w:rsidTr="0079622B">
        <w:trPr>
          <w:trHeight w:val="321"/>
        </w:trPr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участие населения в районных спортивных соревнований по волейболу, настольному теннису, минифутболу, плаванию и др.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Довская средняя школа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воркаут-площадок на территории учреждений общего среднего образования аг.Довск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Довская средняя школа 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B0FD8">
              <w:rPr>
                <w:rFonts w:ascii="Times New Roman" w:hAnsi="Times New Roman"/>
                <w:b/>
                <w:sz w:val="28"/>
                <w:szCs w:val="28"/>
              </w:rPr>
              <w:t xml:space="preserve">Социальная адаптация инвалидов, создание безбарьерной среды на основе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принципа равных возможностей.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</w:t>
            </w:r>
          </w:p>
        </w:tc>
      </w:tr>
      <w:tr w:rsidR="00D11241" w:rsidRPr="00D32D5C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064" w:type="dxa"/>
          </w:tcPr>
          <w:p w:rsidR="00D11241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1241" w:rsidRPr="00D32D5C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«Рогачевский территориальный центр социального обслуживания населения»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E566E2" w:rsidRDefault="00D11241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66E2">
              <w:rPr>
                <w:rFonts w:ascii="Times New Roman" w:hAnsi="Times New Roman"/>
                <w:b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исполком, ГУ «Рогачевский районный ЦГЭ»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D11241" w:rsidRPr="00D32D5C" w:rsidRDefault="00D11241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исполком, ГУ «Рогачевский районный ЦГЭ»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Довский сельский исполком, КЖЭУП «Рогачев»</w:t>
            </w:r>
          </w:p>
        </w:tc>
      </w:tr>
      <w:tr w:rsidR="00D11241" w:rsidTr="0079622B">
        <w:tc>
          <w:tcPr>
            <w:tcW w:w="14923" w:type="dxa"/>
            <w:gridSpan w:val="4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Социологическое сопровождение проекта</w:t>
            </w:r>
          </w:p>
        </w:tc>
      </w:tr>
      <w:tr w:rsidR="00D11241" w:rsidTr="0079622B">
        <w:tc>
          <w:tcPr>
            <w:tcW w:w="567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64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r>
              <w:rPr>
                <w:rFonts w:ascii="Times New Roman" w:hAnsi="Times New Roman"/>
                <w:sz w:val="28"/>
                <w:szCs w:val="28"/>
              </w:rPr>
              <w:t>аг.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Довск по вопросам формирования здорового образа жизни, профилактике зависимостей </w:t>
            </w:r>
          </w:p>
        </w:tc>
        <w:tc>
          <w:tcPr>
            <w:tcW w:w="248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811" w:type="dxa"/>
          </w:tcPr>
          <w:p w:rsidR="00D11241" w:rsidRPr="00D32D5C" w:rsidRDefault="00D11241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 </w:t>
            </w:r>
          </w:p>
        </w:tc>
      </w:tr>
    </w:tbl>
    <w:p w:rsidR="00D11241" w:rsidRPr="001F0A25" w:rsidRDefault="00D11241" w:rsidP="00D11241">
      <w:pPr>
        <w:pStyle w:val="1"/>
        <w:ind w:left="426"/>
        <w:jc w:val="both"/>
        <w:rPr>
          <w:rFonts w:ascii="Times New Roman" w:hAnsi="Times New Roman"/>
          <w:sz w:val="28"/>
          <w:szCs w:val="28"/>
        </w:rPr>
      </w:pPr>
      <w:r w:rsidRPr="001F0A25">
        <w:rPr>
          <w:rFonts w:ascii="Times New Roman" w:hAnsi="Times New Roman"/>
          <w:sz w:val="28"/>
          <w:szCs w:val="28"/>
        </w:rPr>
        <w:t xml:space="preserve">          </w:t>
      </w:r>
    </w:p>
    <w:p w:rsidR="00D11241" w:rsidRPr="00D5280F" w:rsidRDefault="00D11241" w:rsidP="00D11241">
      <w:pPr>
        <w:pStyle w:val="newncpi"/>
        <w:ind w:left="426" w:right="-739"/>
      </w:pPr>
      <w:r w:rsidRPr="00D5280F">
        <w:tab/>
        <w:t>*Исполнителям мероприятий проекта ежеквартально, до 1 числа месяца, следующего за отчетным кварталом, предоставлять информацию о его выполнении в ГУ «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ЦГЭ» по электронной почте </w:t>
      </w:r>
      <w:r w:rsidRPr="00F04E05">
        <w:rPr>
          <w:b/>
          <w:color w:val="000000"/>
          <w:sz w:val="22"/>
          <w:lang w:val="en-US"/>
        </w:rPr>
        <w:t>rogachev</w:t>
      </w:r>
      <w:r w:rsidRPr="00F04E05">
        <w:rPr>
          <w:b/>
          <w:color w:val="000000"/>
          <w:sz w:val="22"/>
        </w:rPr>
        <w:t>@</w:t>
      </w:r>
      <w:r w:rsidRPr="00F04E05">
        <w:rPr>
          <w:b/>
          <w:color w:val="000000"/>
          <w:sz w:val="22"/>
          <w:lang w:val="en-US"/>
        </w:rPr>
        <w:t>gmlocge</w:t>
      </w:r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D11241" w:rsidRDefault="00D11241" w:rsidP="00D11241">
      <w:pPr>
        <w:pStyle w:val="newncpi"/>
        <w:ind w:left="426" w:right="-739"/>
        <w:rPr>
          <w:b/>
          <w:color w:val="000000"/>
          <w:sz w:val="22"/>
        </w:rPr>
      </w:pPr>
    </w:p>
    <w:p w:rsidR="00D11241" w:rsidRPr="00CB3DEE" w:rsidRDefault="00D11241" w:rsidP="00D11241">
      <w:pPr>
        <w:pStyle w:val="newncpi"/>
        <w:ind w:left="426" w:right="-739"/>
      </w:pPr>
    </w:p>
    <w:p w:rsidR="00D11241" w:rsidRDefault="00D11241" w:rsidP="00D11241">
      <w:pPr>
        <w:ind w:right="4677"/>
      </w:pPr>
    </w:p>
    <w:p w:rsidR="005C11F3" w:rsidRDefault="005C11F3"/>
    <w:sectPr w:rsidR="005C11F3" w:rsidSect="00E970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E8A" w:rsidRDefault="008F5E8A">
      <w:pPr>
        <w:spacing w:after="0" w:line="240" w:lineRule="auto"/>
      </w:pPr>
      <w:r>
        <w:separator/>
      </w:r>
    </w:p>
  </w:endnote>
  <w:endnote w:type="continuationSeparator" w:id="0">
    <w:p w:rsidR="008F5E8A" w:rsidRDefault="008F5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9D4" w:rsidRDefault="008F5E8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9D4" w:rsidRDefault="008F5E8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9D4" w:rsidRDefault="008F5E8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E8A" w:rsidRDefault="008F5E8A">
      <w:pPr>
        <w:spacing w:after="0" w:line="240" w:lineRule="auto"/>
      </w:pPr>
      <w:r>
        <w:separator/>
      </w:r>
    </w:p>
  </w:footnote>
  <w:footnote w:type="continuationSeparator" w:id="0">
    <w:p w:rsidR="008F5E8A" w:rsidRDefault="008F5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9D4" w:rsidRDefault="008F5E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6490566"/>
      <w:docPartObj>
        <w:docPartGallery w:val="Page Numbers (Top of Page)"/>
        <w:docPartUnique/>
      </w:docPartObj>
    </w:sdtPr>
    <w:sdtEndPr/>
    <w:sdtContent>
      <w:p w:rsidR="00FB79D4" w:rsidRDefault="00D112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556">
          <w:rPr>
            <w:noProof/>
          </w:rPr>
          <w:t>18</w:t>
        </w:r>
        <w:r>
          <w:fldChar w:fldCharType="end"/>
        </w:r>
      </w:p>
    </w:sdtContent>
  </w:sdt>
  <w:p w:rsidR="00FB79D4" w:rsidRDefault="008F5E8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9D4" w:rsidRDefault="008F5E8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41"/>
    <w:rsid w:val="003D4556"/>
    <w:rsid w:val="005C11F3"/>
    <w:rsid w:val="008F5E8A"/>
    <w:rsid w:val="00D1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5EE13-BF0B-40DD-B5A5-93C4448D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1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D11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rsid w:val="00D1124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D1124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D1124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1124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D11241"/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D1124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4157</Words>
  <Characters>23697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3</cp:revision>
  <dcterms:created xsi:type="dcterms:W3CDTF">2025-08-04T07:46:00Z</dcterms:created>
  <dcterms:modified xsi:type="dcterms:W3CDTF">2026-09-21T08:11:00Z</dcterms:modified>
</cp:coreProperties>
</file>